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FD6856" w14:textId="77777777" w:rsidR="009D4187" w:rsidRPr="00BE3A73" w:rsidRDefault="005D4EC6" w:rsidP="009D4187">
      <w:pPr>
        <w:rPr>
          <w:b/>
          <w:bCs/>
        </w:rPr>
      </w:pPr>
      <w:r>
        <w:rPr>
          <w:b/>
          <w:bCs/>
        </w:rPr>
        <w:t>FCA i</w:t>
      </w:r>
      <w:r w:rsidRPr="00BE3A73">
        <w:rPr>
          <w:b/>
          <w:bCs/>
        </w:rPr>
        <w:t xml:space="preserve">ssuers </w:t>
      </w:r>
      <w:r>
        <w:rPr>
          <w:b/>
          <w:bCs/>
        </w:rPr>
        <w:t>net zero survey</w:t>
      </w:r>
    </w:p>
    <w:p w14:paraId="7F989231" w14:textId="77777777" w:rsidR="00C10322" w:rsidRPr="00255004" w:rsidRDefault="005D4EC6" w:rsidP="00C10322">
      <w:pPr>
        <w:jc w:val="both"/>
        <w:rPr>
          <w:rFonts w:eastAsia="Verdana" w:cs="Verdana"/>
          <w:color w:val="000000"/>
          <w:u w:val="single"/>
        </w:rPr>
      </w:pPr>
      <w:r>
        <w:rPr>
          <w:rFonts w:eastAsia="Verdana" w:cs="Verdana"/>
          <w:color w:val="000000" w:themeColor="text1"/>
          <w:u w:val="single"/>
        </w:rPr>
        <w:t>Background</w:t>
      </w:r>
    </w:p>
    <w:p w14:paraId="1B2D51AC" w14:textId="77777777" w:rsidR="00C10322" w:rsidRPr="00255004" w:rsidRDefault="005D4EC6" w:rsidP="00C10322">
      <w:pPr>
        <w:jc w:val="both"/>
        <w:rPr>
          <w:rFonts w:eastAsia="Verdana" w:cs="Verdana"/>
          <w:i/>
          <w:iCs/>
          <w:color w:val="000000"/>
        </w:rPr>
      </w:pPr>
      <w:r w:rsidRPr="00255004">
        <w:rPr>
          <w:rFonts w:eastAsia="Verdana" w:cs="Verdana"/>
          <w:i/>
          <w:iCs/>
          <w:color w:val="000000" w:themeColor="text1"/>
        </w:rPr>
        <w:t>The Government has committed to achieving net zero by 2050 and private finance firms are increasingly expected to be adapting their business models to align with net zero. This is reflected in the recent progress in the financial sector, with the launch of</w:t>
      </w:r>
      <w:r w:rsidRPr="00255004">
        <w:rPr>
          <w:rFonts w:eastAsia="Verdana" w:cs="Verdana"/>
          <w:i/>
          <w:iCs/>
          <w:color w:val="000000" w:themeColor="text1"/>
        </w:rPr>
        <w:t xml:space="preserve"> the </w:t>
      </w:r>
      <w:hyperlink r:id="rId11" w:history="1">
        <w:r w:rsidRPr="00255004">
          <w:rPr>
            <w:rStyle w:val="Hyperlink"/>
            <w:rFonts w:eastAsia="Verdana" w:cs="Verdana"/>
            <w:i/>
            <w:iCs/>
          </w:rPr>
          <w:t>Glasgow Financial Alliance for Net Zero</w:t>
        </w:r>
      </w:hyperlink>
      <w:r w:rsidRPr="00255004">
        <w:rPr>
          <w:rFonts w:eastAsia="Verdana" w:cs="Verdana"/>
          <w:i/>
          <w:iCs/>
          <w:color w:val="000000" w:themeColor="text1"/>
        </w:rPr>
        <w:t>. GFANZ brings together existing and new net zero finance initiatives into one sector-wide strategic forum and will help broaden,</w:t>
      </w:r>
      <w:r w:rsidRPr="00255004">
        <w:rPr>
          <w:rFonts w:eastAsia="Verdana" w:cs="Verdana"/>
          <w:i/>
          <w:iCs/>
          <w:color w:val="000000" w:themeColor="text1"/>
        </w:rPr>
        <w:t xml:space="preserve"> deepen and raise ambition in the financial sector.</w:t>
      </w:r>
    </w:p>
    <w:p w14:paraId="34A2EE4E" w14:textId="77777777" w:rsidR="00C10322" w:rsidRPr="00255004" w:rsidRDefault="005D4EC6" w:rsidP="00C10322">
      <w:pPr>
        <w:jc w:val="both"/>
        <w:rPr>
          <w:rFonts w:eastAsia="Verdana" w:cs="Verdana"/>
          <w:i/>
          <w:iCs/>
          <w:color w:val="000000"/>
        </w:rPr>
      </w:pPr>
      <w:r w:rsidRPr="00255004">
        <w:rPr>
          <w:rFonts w:eastAsia="Verdana" w:cs="Verdana"/>
          <w:i/>
          <w:iCs/>
          <w:color w:val="000000" w:themeColor="text1"/>
        </w:rPr>
        <w:t xml:space="preserve">The recent </w:t>
      </w:r>
      <w:hyperlink r:id="rId12" w:history="1">
        <w:r w:rsidRPr="00255004">
          <w:rPr>
            <w:rStyle w:val="Hyperlink"/>
            <w:rFonts w:eastAsia="Verdana" w:cs="Verdana"/>
            <w:i/>
            <w:iCs/>
          </w:rPr>
          <w:t>remit letter</w:t>
        </w:r>
      </w:hyperlink>
      <w:r w:rsidRPr="00255004">
        <w:rPr>
          <w:rFonts w:eastAsia="Verdana" w:cs="Verdana"/>
          <w:i/>
          <w:iCs/>
          <w:color w:val="000000" w:themeColor="text1"/>
        </w:rPr>
        <w:t xml:space="preserve"> for the FCA from the Treasur</w:t>
      </w:r>
      <w:r w:rsidRPr="00255004">
        <w:rPr>
          <w:rFonts w:eastAsia="Verdana" w:cs="Verdana"/>
          <w:i/>
          <w:iCs/>
          <w:color w:val="000000" w:themeColor="text1"/>
        </w:rPr>
        <w:t>y formally brought consideration of net zero into the FCA’s remit as a financial regulator. The letter requires us to have regard to the government’s commitment to achieve a net zero economy by 2050 when considering how to advance our objectives. We will b</w:t>
      </w:r>
      <w:r w:rsidRPr="00255004">
        <w:rPr>
          <w:rFonts w:eastAsia="Verdana" w:cs="Verdana"/>
          <w:i/>
          <w:iCs/>
          <w:color w:val="000000" w:themeColor="text1"/>
        </w:rPr>
        <w:t xml:space="preserve">e embedding the consideration of climate risks and opportunities across all of our functions. </w:t>
      </w:r>
    </w:p>
    <w:p w14:paraId="699CF05D" w14:textId="77777777" w:rsidR="00C10322" w:rsidRPr="00255004" w:rsidRDefault="005D4EC6" w:rsidP="00C10322">
      <w:pPr>
        <w:jc w:val="both"/>
        <w:rPr>
          <w:rFonts w:eastAsia="Verdana" w:cs="Verdana"/>
          <w:i/>
          <w:iCs/>
        </w:rPr>
      </w:pPr>
      <w:r w:rsidRPr="00255004">
        <w:rPr>
          <w:rFonts w:eastAsia="Verdana" w:cs="Verdana"/>
          <w:i/>
          <w:iCs/>
        </w:rPr>
        <w:t xml:space="preserve">Against this backdrop, we are seeking information on the current status of progress towards net zero in the </w:t>
      </w:r>
      <w:r>
        <w:rPr>
          <w:rFonts w:eastAsia="Verdana" w:cs="Verdana"/>
          <w:i/>
          <w:iCs/>
        </w:rPr>
        <w:t>issuers</w:t>
      </w:r>
      <w:r w:rsidRPr="00255004">
        <w:rPr>
          <w:rFonts w:eastAsia="Verdana" w:cs="Verdana"/>
          <w:i/>
          <w:iCs/>
        </w:rPr>
        <w:t xml:space="preserve"> sector. This will help shape our approach as </w:t>
      </w:r>
      <w:r w:rsidRPr="00255004">
        <w:rPr>
          <w:rFonts w:eastAsia="Verdana" w:cs="Verdana"/>
          <w:i/>
          <w:iCs/>
        </w:rPr>
        <w:t>we develop our respective policy and supervisory strategies regarding net zero commitments.</w:t>
      </w:r>
      <w:r>
        <w:rPr>
          <w:rFonts w:eastAsia="Verdana" w:cs="Verdana"/>
          <w:i/>
          <w:iCs/>
        </w:rPr>
        <w:t xml:space="preserve"> </w:t>
      </w:r>
      <w:r w:rsidRPr="00255004">
        <w:rPr>
          <w:rFonts w:eastAsia="Verdana" w:cs="Verdana"/>
          <w:i/>
          <w:iCs/>
        </w:rPr>
        <w:t>We also plan to reflect the information received, in aggregated and anonymised form, in our Climate Adaptation Report, due for publication later this year.</w:t>
      </w:r>
    </w:p>
    <w:p w14:paraId="44BE0B4F" w14:textId="77777777" w:rsidR="00C10322" w:rsidRDefault="005D4EC6" w:rsidP="00C10322">
      <w:pPr>
        <w:jc w:val="both"/>
        <w:rPr>
          <w:rFonts w:eastAsia="Verdana" w:cs="Verdana"/>
          <w:i/>
          <w:iCs/>
        </w:rPr>
      </w:pPr>
      <w:r w:rsidRPr="00255004">
        <w:rPr>
          <w:rFonts w:eastAsia="Verdana" w:cs="Verdana"/>
          <w:i/>
          <w:iCs/>
        </w:rPr>
        <w:t>The info</w:t>
      </w:r>
      <w:r w:rsidRPr="00255004">
        <w:rPr>
          <w:rFonts w:eastAsia="Verdana" w:cs="Verdana"/>
          <w:i/>
          <w:iCs/>
        </w:rPr>
        <w:t>rmation we collect will also inform our ongoing dialogue with the COP 26 Private Finance Hub, which is considering how to give practical effect to the ambition to ensure that every financial decision takes climate change into account.</w:t>
      </w:r>
    </w:p>
    <w:p w14:paraId="49C4A247" w14:textId="77777777" w:rsidR="33ABF9E8" w:rsidRPr="00C10322" w:rsidRDefault="005D4EC6" w:rsidP="00C10322">
      <w:pPr>
        <w:jc w:val="both"/>
        <w:rPr>
          <w:rFonts w:eastAsia="Verdana" w:cs="Verdana"/>
          <w:u w:val="single"/>
        </w:rPr>
      </w:pPr>
      <w:r>
        <w:rPr>
          <w:rFonts w:eastAsia="Verdana" w:cs="Verdana"/>
          <w:u w:val="single"/>
        </w:rPr>
        <w:t>Survey questions</w:t>
      </w:r>
    </w:p>
    <w:p w14:paraId="179249B3" w14:textId="77777777" w:rsidR="009D4187" w:rsidRPr="00BE3A73" w:rsidRDefault="005D4EC6" w:rsidP="009D4187">
      <w:pPr>
        <w:pStyle w:val="ListParagraph"/>
        <w:numPr>
          <w:ilvl w:val="0"/>
          <w:numId w:val="2"/>
        </w:numPr>
      </w:pPr>
      <w:r>
        <w:t>Firm</w:t>
      </w:r>
      <w:r>
        <w:t xml:space="preserve"> N</w:t>
      </w:r>
      <w:r w:rsidRPr="00BE3A73">
        <w:t>ame:</w:t>
      </w:r>
    </w:p>
    <w:p w14:paraId="62220B94" w14:textId="77777777" w:rsidR="009D4187" w:rsidRPr="00BE3A73" w:rsidRDefault="005D4EC6" w:rsidP="009D4187">
      <w:pPr>
        <w:pStyle w:val="ListParagraph"/>
        <w:ind w:left="360"/>
      </w:pPr>
    </w:p>
    <w:p w14:paraId="4F230568" w14:textId="77777777" w:rsidR="009D4187" w:rsidRPr="00BE3A73" w:rsidRDefault="005D4EC6" w:rsidP="009D4187">
      <w:pPr>
        <w:pStyle w:val="ListParagraph"/>
        <w:numPr>
          <w:ilvl w:val="0"/>
          <w:numId w:val="2"/>
        </w:numPr>
      </w:pPr>
      <w:r>
        <w:t>Market capitalisation</w:t>
      </w:r>
      <w:r>
        <w:t xml:space="preserve"> (as at end Q1 2021)</w:t>
      </w:r>
      <w:r>
        <w:t>:</w:t>
      </w:r>
      <w:r>
        <w:br/>
      </w:r>
    </w:p>
    <w:p w14:paraId="0D933C0E" w14:textId="77777777" w:rsidR="5CBC129E" w:rsidRDefault="005D4EC6" w:rsidP="33ABF9E8">
      <w:pPr>
        <w:pStyle w:val="ListParagraph"/>
        <w:numPr>
          <w:ilvl w:val="0"/>
          <w:numId w:val="2"/>
        </w:numPr>
        <w:rPr>
          <w:rFonts w:eastAsia="Verdana" w:cs="Verdana"/>
        </w:rPr>
      </w:pPr>
      <w:r w:rsidRPr="33ABF9E8">
        <w:rPr>
          <w:rFonts w:eastAsia="Verdana" w:cs="Verdana"/>
          <w:color w:val="000000" w:themeColor="text1"/>
        </w:rPr>
        <w:t>As a listed company, have you made any climate change commitments?</w:t>
      </w:r>
      <w:r>
        <w:br/>
      </w:r>
    </w:p>
    <w:p w14:paraId="64738D52" w14:textId="77777777" w:rsidR="5CBC129E" w:rsidRDefault="005D4EC6" w:rsidP="664FD2BC">
      <w:pPr>
        <w:pStyle w:val="ListParagraph"/>
        <w:numPr>
          <w:ilvl w:val="0"/>
          <w:numId w:val="2"/>
        </w:numPr>
        <w:rPr>
          <w:rFonts w:eastAsia="Verdana" w:cs="Verdana"/>
          <w:color w:val="000000"/>
        </w:rPr>
      </w:pPr>
      <w:r w:rsidRPr="664FD2BC">
        <w:rPr>
          <w:rFonts w:eastAsia="Verdana" w:cs="Verdana"/>
          <w:color w:val="000000" w:themeColor="text1"/>
        </w:rPr>
        <w:t xml:space="preserve">If you answered </w:t>
      </w:r>
      <w:r w:rsidRPr="664FD2BC">
        <w:rPr>
          <w:rFonts w:eastAsia="Verdana" w:cs="Verdana"/>
          <w:b/>
          <w:bCs/>
          <w:color w:val="000000" w:themeColor="text1"/>
        </w:rPr>
        <w:t xml:space="preserve">YES </w:t>
      </w:r>
      <w:r w:rsidRPr="664FD2BC">
        <w:rPr>
          <w:rFonts w:eastAsia="Verdana" w:cs="Verdana"/>
          <w:color w:val="000000" w:themeColor="text1"/>
        </w:rPr>
        <w:t>to Q3 and your commitments relate to net zero</w:t>
      </w:r>
      <w:r>
        <w:rPr>
          <w:rStyle w:val="FootnoteReference"/>
          <w:rFonts w:eastAsia="Verdana" w:cs="Verdana"/>
          <w:color w:val="000000" w:themeColor="text1"/>
        </w:rPr>
        <w:footnoteReference w:id="1"/>
      </w:r>
      <w:r w:rsidRPr="664FD2BC">
        <w:rPr>
          <w:rFonts w:eastAsia="Verdana" w:cs="Verdana"/>
          <w:color w:val="000000" w:themeColor="text1"/>
        </w:rPr>
        <w:t xml:space="preserve"> targets, please go to Q5</w:t>
      </w:r>
      <w:r>
        <w:rPr>
          <w:rFonts w:eastAsia="Verdana" w:cs="Verdana"/>
          <w:color w:val="000000" w:themeColor="text1"/>
        </w:rPr>
        <w:t>.</w:t>
      </w:r>
      <w:r>
        <w:br/>
      </w:r>
      <w:r>
        <w:br/>
      </w:r>
      <w:r w:rsidRPr="664FD2BC">
        <w:rPr>
          <w:rFonts w:eastAsia="Verdana" w:cs="Verdana"/>
          <w:color w:val="000000" w:themeColor="text1"/>
        </w:rPr>
        <w:t>If you answered</w:t>
      </w:r>
      <w:r w:rsidRPr="664FD2BC">
        <w:rPr>
          <w:rFonts w:eastAsia="Verdana" w:cs="Verdana"/>
          <w:b/>
          <w:bCs/>
          <w:color w:val="000000" w:themeColor="text1"/>
        </w:rPr>
        <w:t xml:space="preserve"> YES </w:t>
      </w:r>
      <w:r w:rsidRPr="664FD2BC">
        <w:rPr>
          <w:rFonts w:eastAsia="Verdana" w:cs="Verdana"/>
          <w:color w:val="000000" w:themeColor="text1"/>
        </w:rPr>
        <w:t xml:space="preserve">to Q3 and your </w:t>
      </w:r>
      <w:r w:rsidRPr="664FD2BC">
        <w:rPr>
          <w:rFonts w:eastAsia="Verdana" w:cs="Verdana"/>
          <w:color w:val="000000" w:themeColor="text1"/>
        </w:rPr>
        <w:t>commitments do not relate to net zero, please describe your climate-related targets</w:t>
      </w:r>
      <w:r w:rsidRPr="664FD2BC">
        <w:rPr>
          <w:rFonts w:eastAsia="Verdana" w:cs="Verdana"/>
          <w:color w:val="000000" w:themeColor="text1"/>
        </w:rPr>
        <w:t xml:space="preserve"> and the key elements of your firm’s strategy to achieve your stated targets</w:t>
      </w:r>
      <w:r w:rsidRPr="664FD2BC">
        <w:rPr>
          <w:rFonts w:eastAsia="Verdana" w:cs="Verdana"/>
          <w:color w:val="000000" w:themeColor="text1"/>
        </w:rPr>
        <w:t>. Please then go to Q12.</w:t>
      </w:r>
      <w:r>
        <w:br/>
      </w:r>
      <w:r>
        <w:br/>
      </w:r>
      <w:r w:rsidRPr="664FD2BC">
        <w:rPr>
          <w:rFonts w:eastAsia="Verdana" w:cs="Verdana"/>
          <w:color w:val="000000" w:themeColor="text1"/>
        </w:rPr>
        <w:t xml:space="preserve">If you answered </w:t>
      </w:r>
      <w:r w:rsidRPr="664FD2BC">
        <w:rPr>
          <w:rFonts w:eastAsia="Verdana" w:cs="Verdana"/>
          <w:b/>
          <w:bCs/>
          <w:color w:val="000000" w:themeColor="text1"/>
        </w:rPr>
        <w:t>NO</w:t>
      </w:r>
      <w:r w:rsidRPr="664FD2BC">
        <w:rPr>
          <w:rFonts w:eastAsia="Verdana" w:cs="Verdana"/>
          <w:color w:val="000000" w:themeColor="text1"/>
        </w:rPr>
        <w:t xml:space="preserve"> to Q3, please go straight to Q12.</w:t>
      </w:r>
    </w:p>
    <w:p w14:paraId="40017162" w14:textId="77777777" w:rsidR="00C53AA9" w:rsidRDefault="005D4EC6" w:rsidP="00C53AA9">
      <w:pPr>
        <w:pStyle w:val="ListParagraph"/>
        <w:ind w:left="360"/>
        <w:rPr>
          <w:color w:val="000000"/>
        </w:rPr>
      </w:pPr>
    </w:p>
    <w:p w14:paraId="12679A57" w14:textId="77777777" w:rsidR="00C53AA9" w:rsidRPr="00BE3A73" w:rsidRDefault="005D4EC6" w:rsidP="00C53AA9">
      <w:pPr>
        <w:pStyle w:val="ListParagraph"/>
        <w:numPr>
          <w:ilvl w:val="0"/>
          <w:numId w:val="2"/>
        </w:numPr>
      </w:pPr>
      <w:r>
        <w:t>Please describe t</w:t>
      </w:r>
      <w:r>
        <w:t xml:space="preserve">he net zero targets you have set, including the relevant timeframe and calculation methodology that you have adopted? </w:t>
      </w:r>
    </w:p>
    <w:p w14:paraId="2B98B800" w14:textId="77777777" w:rsidR="00B74FEF" w:rsidRDefault="005D4EC6" w:rsidP="00B74FEF">
      <w:pPr>
        <w:pStyle w:val="ListParagraph"/>
        <w:ind w:left="360"/>
      </w:pPr>
    </w:p>
    <w:p w14:paraId="1CD79AEA" w14:textId="77777777" w:rsidR="009D4187" w:rsidRDefault="005D4EC6" w:rsidP="009D4187">
      <w:pPr>
        <w:pStyle w:val="ListParagraph"/>
        <w:numPr>
          <w:ilvl w:val="0"/>
          <w:numId w:val="2"/>
        </w:numPr>
      </w:pPr>
      <w:r>
        <w:t>Are you currently a signatory to any net zero initiatives (</w:t>
      </w:r>
      <w:proofErr w:type="gramStart"/>
      <w:r>
        <w:t>e.g.</w:t>
      </w:r>
      <w:proofErr w:type="gramEnd"/>
      <w:r>
        <w:t xml:space="preserve"> </w:t>
      </w:r>
      <w:hyperlink r:id="rId13" w:history="1">
        <w:r w:rsidRPr="33ABF9E8">
          <w:rPr>
            <w:rStyle w:val="Hyperlink"/>
          </w:rPr>
          <w:t xml:space="preserve">UN </w:t>
        </w:r>
        <w:r w:rsidRPr="33ABF9E8">
          <w:rPr>
            <w:rStyle w:val="Hyperlink"/>
          </w:rPr>
          <w:t>Race to Zero</w:t>
        </w:r>
      </w:hyperlink>
      <w:r>
        <w:t>)?</w:t>
      </w:r>
      <w:r>
        <w:t xml:space="preserve"> If yes, please state which one(s).</w:t>
      </w:r>
    </w:p>
    <w:p w14:paraId="165EBE5B" w14:textId="77777777" w:rsidR="00634B90" w:rsidRDefault="005D4EC6" w:rsidP="00634B90">
      <w:pPr>
        <w:pStyle w:val="ListParagraph"/>
      </w:pPr>
    </w:p>
    <w:p w14:paraId="4BB95724" w14:textId="77777777" w:rsidR="009D4187" w:rsidRPr="00BE3A73" w:rsidRDefault="005D4EC6" w:rsidP="00E92AAA">
      <w:pPr>
        <w:pStyle w:val="ListParagraph"/>
        <w:numPr>
          <w:ilvl w:val="0"/>
          <w:numId w:val="2"/>
        </w:numPr>
      </w:pPr>
      <w:r>
        <w:t>Are you currently applying</w:t>
      </w:r>
      <w:r>
        <w:t xml:space="preserve"> – or do you plan to apply – </w:t>
      </w:r>
      <w:r>
        <w:t>any</w:t>
      </w:r>
      <w:r>
        <w:t xml:space="preserve"> industry-wide</w:t>
      </w:r>
      <w:r>
        <w:t xml:space="preserve"> net zero frameworks? </w:t>
      </w:r>
      <w:r>
        <w:t>If yes, please state which one</w:t>
      </w:r>
      <w:r>
        <w:t>(s)</w:t>
      </w:r>
      <w:r>
        <w:t xml:space="preserve">. </w:t>
      </w:r>
      <w:r>
        <w:t>If not, do you intend to do so?</w:t>
      </w:r>
      <w:r>
        <w:t xml:space="preserve"> </w:t>
      </w:r>
    </w:p>
    <w:p w14:paraId="2050CEC1" w14:textId="77777777" w:rsidR="00B74FEF" w:rsidRDefault="005D4EC6" w:rsidP="00B74FEF">
      <w:pPr>
        <w:pStyle w:val="ListParagraph"/>
      </w:pPr>
    </w:p>
    <w:p w14:paraId="57189150" w14:textId="77777777" w:rsidR="00B53B2B" w:rsidRDefault="005D4EC6" w:rsidP="00B53B2B">
      <w:pPr>
        <w:pStyle w:val="ListParagraph"/>
        <w:numPr>
          <w:ilvl w:val="0"/>
          <w:numId w:val="2"/>
        </w:numPr>
      </w:pPr>
      <w:r>
        <w:t xml:space="preserve">Please describe your strategy </w:t>
      </w:r>
      <w:r>
        <w:t xml:space="preserve">to </w:t>
      </w:r>
      <w:r>
        <w:t>align your operational activities with net zero and/or</w:t>
      </w:r>
      <w:r>
        <w:t xml:space="preserve"> to</w:t>
      </w:r>
      <w:r>
        <w:t xml:space="preserve"> meet any net zero commitments you have made. </w:t>
      </w:r>
      <w:r>
        <w:t xml:space="preserve">If the strategy is not yet fully in place, please describe your current plans/expectations. </w:t>
      </w:r>
      <w:r>
        <w:t>Please refer to how this has</w:t>
      </w:r>
      <w:r>
        <w:t xml:space="preserve"> been</w:t>
      </w:r>
      <w:r>
        <w:t xml:space="preserve"> (or will be)</w:t>
      </w:r>
      <w:r>
        <w:t xml:space="preserve"> incorporated into </w:t>
      </w:r>
      <w:r>
        <w:t>the following, drawing out the most salient points</w:t>
      </w:r>
      <w:r>
        <w:t xml:space="preserve"> on</w:t>
      </w:r>
      <w:r>
        <w:t>:</w:t>
      </w:r>
    </w:p>
    <w:p w14:paraId="648B83AD" w14:textId="77777777" w:rsidR="003302CF" w:rsidRDefault="005D4EC6" w:rsidP="003302CF">
      <w:pPr>
        <w:pStyle w:val="ListParagraph"/>
      </w:pPr>
    </w:p>
    <w:p w14:paraId="574766FA" w14:textId="77777777" w:rsidR="003302CF" w:rsidRDefault="005D4EC6" w:rsidP="003302CF">
      <w:pPr>
        <w:pStyle w:val="ListParagraph"/>
        <w:numPr>
          <w:ilvl w:val="1"/>
          <w:numId w:val="2"/>
        </w:numPr>
      </w:pPr>
      <w:r>
        <w:t>Governance</w:t>
      </w:r>
    </w:p>
    <w:p w14:paraId="69466A92" w14:textId="77777777" w:rsidR="003302CF" w:rsidRDefault="005D4EC6" w:rsidP="003302CF">
      <w:pPr>
        <w:pStyle w:val="ListParagraph"/>
        <w:numPr>
          <w:ilvl w:val="1"/>
          <w:numId w:val="2"/>
        </w:numPr>
      </w:pPr>
      <w:r>
        <w:t>Supply chain</w:t>
      </w:r>
      <w:r>
        <w:t xml:space="preserve"> (overview)</w:t>
      </w:r>
    </w:p>
    <w:p w14:paraId="4D735681" w14:textId="77777777" w:rsidR="00767CEF" w:rsidRDefault="005D4EC6" w:rsidP="003302CF">
      <w:pPr>
        <w:pStyle w:val="ListParagraph"/>
        <w:numPr>
          <w:ilvl w:val="1"/>
          <w:numId w:val="2"/>
        </w:numPr>
      </w:pPr>
      <w:r>
        <w:t>Capital raising activities</w:t>
      </w:r>
    </w:p>
    <w:p w14:paraId="5CCA692E" w14:textId="77777777" w:rsidR="00767CEF" w:rsidRDefault="005D4EC6">
      <w:pPr>
        <w:pStyle w:val="ListParagraph"/>
        <w:numPr>
          <w:ilvl w:val="1"/>
          <w:numId w:val="2"/>
        </w:numPr>
      </w:pPr>
      <w:r>
        <w:t>Capital expenditure</w:t>
      </w:r>
    </w:p>
    <w:p w14:paraId="5C31ED24" w14:textId="77777777" w:rsidR="009D4187" w:rsidRPr="00BE3A73" w:rsidRDefault="005D4EC6" w:rsidP="009D4187">
      <w:pPr>
        <w:pStyle w:val="ListParagraph"/>
      </w:pPr>
    </w:p>
    <w:p w14:paraId="02635958" w14:textId="77777777" w:rsidR="009D4187" w:rsidRPr="00BE3A73" w:rsidRDefault="005D4EC6" w:rsidP="009D4187">
      <w:pPr>
        <w:pStyle w:val="ListParagraph"/>
        <w:numPr>
          <w:ilvl w:val="0"/>
          <w:numId w:val="2"/>
        </w:numPr>
      </w:pPr>
      <w:r>
        <w:t xml:space="preserve">Please describe any </w:t>
      </w:r>
      <w:r>
        <w:t>(</w:t>
      </w:r>
      <w:r>
        <w:t>short-, medium-</w:t>
      </w:r>
      <w:r>
        <w:t xml:space="preserve">, </w:t>
      </w:r>
      <w:r>
        <w:t>long-term</w:t>
      </w:r>
      <w:r>
        <w:t>)</w:t>
      </w:r>
      <w:r>
        <w:t xml:space="preserve"> targets used in your net zero s</w:t>
      </w:r>
      <w:r>
        <w:t>trategy.</w:t>
      </w:r>
      <w:r>
        <w:t xml:space="preserve"> Please highlight if these targets reference any science-based metrics</w:t>
      </w:r>
      <w:r>
        <w:t xml:space="preserve"> (</w:t>
      </w:r>
      <w:proofErr w:type="gramStart"/>
      <w:r>
        <w:t>e.g.</w:t>
      </w:r>
      <w:proofErr w:type="gramEnd"/>
      <w:r>
        <w:t xml:space="preserve"> </w:t>
      </w:r>
      <w:hyperlink r:id="rId14" w:history="1">
        <w:r w:rsidRPr="33ABF9E8">
          <w:rPr>
            <w:rStyle w:val="Hyperlink"/>
          </w:rPr>
          <w:t>SBTi</w:t>
        </w:r>
      </w:hyperlink>
      <w:r>
        <w:t>)</w:t>
      </w:r>
      <w:r>
        <w:t>.</w:t>
      </w:r>
      <w:r>
        <w:t xml:space="preserve"> </w:t>
      </w:r>
    </w:p>
    <w:p w14:paraId="38674196" w14:textId="77777777" w:rsidR="009D4187" w:rsidRPr="00BE3A73" w:rsidRDefault="005D4EC6" w:rsidP="009D4187">
      <w:pPr>
        <w:pStyle w:val="ListParagraph"/>
      </w:pPr>
    </w:p>
    <w:p w14:paraId="6C4BEF4F" w14:textId="77777777" w:rsidR="009D4187" w:rsidRPr="00BE3A73" w:rsidRDefault="005D4EC6" w:rsidP="4A1EFDDB">
      <w:pPr>
        <w:pStyle w:val="ListParagraph"/>
        <w:numPr>
          <w:ilvl w:val="0"/>
          <w:numId w:val="2"/>
        </w:numPr>
        <w:rPr>
          <w:rFonts w:eastAsia="Verdana" w:cs="Verdana"/>
        </w:rPr>
      </w:pPr>
      <w:r>
        <w:t>Please describe how</w:t>
      </w:r>
      <w:r>
        <w:t xml:space="preserve"> you</w:t>
      </w:r>
      <w:r>
        <w:t xml:space="preserve"> </w:t>
      </w:r>
      <w:r>
        <w:t>(plan to)</w:t>
      </w:r>
      <w:r>
        <w:t xml:space="preserve"> measure progress </w:t>
      </w:r>
      <w:r>
        <w:t>against</w:t>
      </w:r>
      <w:r>
        <w:t xml:space="preserve"> your net zero strategy, referencing any metrics or Key</w:t>
      </w:r>
      <w:r>
        <w:t xml:space="preserve"> Performance Indicators used</w:t>
      </w:r>
      <w:r>
        <w:t xml:space="preserve">, </w:t>
      </w:r>
      <w:r w:rsidRPr="33ABF9E8">
        <w:rPr>
          <w:color w:val="000000" w:themeColor="text1"/>
          <w:sz w:val="19"/>
          <w:szCs w:val="19"/>
        </w:rPr>
        <w:t>e.g. portfolio alignment metrics.</w:t>
      </w:r>
      <w:r>
        <w:t xml:space="preserve"> </w:t>
      </w:r>
    </w:p>
    <w:p w14:paraId="3828960C" w14:textId="77777777" w:rsidR="009D4187" w:rsidRPr="00BE3A73" w:rsidRDefault="005D4EC6" w:rsidP="009D4187">
      <w:pPr>
        <w:pStyle w:val="ListParagraph"/>
      </w:pPr>
    </w:p>
    <w:p w14:paraId="08111704" w14:textId="77777777" w:rsidR="00BE3A73" w:rsidRDefault="005D4EC6" w:rsidP="00BE3A73">
      <w:pPr>
        <w:pStyle w:val="ListParagraph"/>
        <w:numPr>
          <w:ilvl w:val="0"/>
          <w:numId w:val="2"/>
        </w:numPr>
      </w:pPr>
      <w:r>
        <w:t>Do you</w:t>
      </w:r>
      <w:r>
        <w:t xml:space="preserve"> (plan to)</w:t>
      </w:r>
      <w:r>
        <w:t xml:space="preserve"> make information on your net zero strategy, targets and progress publicly available? If so, </w:t>
      </w:r>
      <w:r>
        <w:t>please describe your (planned) disclosures, including where this information is (will be) located</w:t>
      </w:r>
      <w:r>
        <w:t xml:space="preserve">. </w:t>
      </w:r>
      <w:r>
        <w:t xml:space="preserve">Do you plan </w:t>
      </w:r>
      <w:r>
        <w:t xml:space="preserve">to have </w:t>
      </w:r>
      <w:r>
        <w:t xml:space="preserve">these disclosures audited/assured/verified, </w:t>
      </w:r>
      <w:r>
        <w:t xml:space="preserve">and if so by </w:t>
      </w:r>
      <w:r>
        <w:t>what type of assurance provider</w:t>
      </w:r>
      <w:r>
        <w:t>?</w:t>
      </w:r>
    </w:p>
    <w:p w14:paraId="12ACA0F7" w14:textId="77777777" w:rsidR="00EC75C6" w:rsidRDefault="005D4EC6" w:rsidP="00EC75C6">
      <w:pPr>
        <w:pStyle w:val="ListParagraph"/>
      </w:pPr>
    </w:p>
    <w:p w14:paraId="03A7D32A" w14:textId="77777777" w:rsidR="00EC75C6" w:rsidRPr="00BE3A73" w:rsidRDefault="005D4EC6" w:rsidP="4A1EFDDB">
      <w:pPr>
        <w:pStyle w:val="ListParagraph"/>
        <w:numPr>
          <w:ilvl w:val="0"/>
          <w:numId w:val="2"/>
        </w:numPr>
        <w:rPr>
          <w:rFonts w:eastAsia="Verdana" w:cs="Verdana"/>
        </w:rPr>
      </w:pPr>
      <w:r>
        <w:t xml:space="preserve">Do you consider that there are particular challenges in pursuing a net zero strategy? For instance, are there any informational, infrastructural, technological or </w:t>
      </w:r>
      <w:r>
        <w:t>policy/</w:t>
      </w:r>
      <w:r>
        <w:t xml:space="preserve">regulatory challenges or barriers? </w:t>
      </w:r>
      <w:r>
        <w:t xml:space="preserve">Are </w:t>
      </w:r>
      <w:r>
        <w:t xml:space="preserve">there particular challenges in measuring progress against a net zero strategy? </w:t>
      </w:r>
      <w:r>
        <w:t>If yes, please describe these and whether</w:t>
      </w:r>
      <w:r>
        <w:t>/how</w:t>
      </w:r>
      <w:r>
        <w:t xml:space="preserve"> you </w:t>
      </w:r>
      <w:r>
        <w:t>are addressing them</w:t>
      </w:r>
      <w:r>
        <w:t xml:space="preserve">. </w:t>
      </w:r>
    </w:p>
    <w:sectPr w:rsidR="00EC75C6" w:rsidRPr="00BE3A73">
      <w:head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42BFDD" w14:textId="77777777" w:rsidR="00000000" w:rsidRDefault="005D4EC6">
      <w:pPr>
        <w:spacing w:after="0" w:line="240" w:lineRule="auto"/>
      </w:pPr>
      <w:r>
        <w:separator/>
      </w:r>
    </w:p>
  </w:endnote>
  <w:endnote w:type="continuationSeparator" w:id="0">
    <w:p w14:paraId="3AE85663" w14:textId="77777777" w:rsidR="00000000" w:rsidRDefault="005D4E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5CA4E8" w14:textId="77777777" w:rsidR="00010215" w:rsidRDefault="005D4EC6" w:rsidP="009D4187">
      <w:pPr>
        <w:spacing w:after="0" w:line="240" w:lineRule="auto"/>
      </w:pPr>
      <w:r>
        <w:separator/>
      </w:r>
    </w:p>
  </w:footnote>
  <w:footnote w:type="continuationSeparator" w:id="0">
    <w:p w14:paraId="332BECB0" w14:textId="77777777" w:rsidR="00010215" w:rsidRDefault="005D4EC6" w:rsidP="009D4187">
      <w:pPr>
        <w:spacing w:after="0" w:line="240" w:lineRule="auto"/>
      </w:pPr>
      <w:r>
        <w:continuationSeparator/>
      </w:r>
    </w:p>
  </w:footnote>
  <w:footnote w:id="1">
    <w:p w14:paraId="63091F9F" w14:textId="77777777" w:rsidR="00A41D3E" w:rsidRDefault="005D4EC6">
      <w:pPr>
        <w:pStyle w:val="FootnoteText"/>
      </w:pPr>
      <w:r>
        <w:rPr>
          <w:rStyle w:val="FootnoteReference"/>
        </w:rPr>
        <w:footnoteRef/>
      </w:r>
      <w:r>
        <w:t xml:space="preserve"> </w:t>
      </w:r>
      <w:r w:rsidRPr="00A00E4D">
        <w:rPr>
          <w:rStyle w:val="FootnoteReference"/>
          <w:sz w:val="16"/>
          <w:szCs w:val="16"/>
        </w:rPr>
        <w:footnoteRef/>
      </w:r>
      <w:r w:rsidRPr="00A00E4D">
        <w:rPr>
          <w:sz w:val="16"/>
          <w:szCs w:val="16"/>
        </w:rPr>
        <w:t xml:space="preserve"> ‘Net zero</w:t>
      </w:r>
      <w:r>
        <w:rPr>
          <w:sz w:val="16"/>
          <w:szCs w:val="16"/>
        </w:rPr>
        <w:t xml:space="preserve">’ is defined by the </w:t>
      </w:r>
      <w:hyperlink r:id="rId1" w:history="1">
        <w:r w:rsidRPr="00501795">
          <w:rPr>
            <w:rStyle w:val="Hyperlink"/>
            <w:sz w:val="16"/>
            <w:szCs w:val="16"/>
          </w:rPr>
          <w:t>Intergovernmental Panel on Climate Change (IPCC)</w:t>
        </w:r>
      </w:hyperlink>
      <w:r>
        <w:rPr>
          <w:sz w:val="16"/>
          <w:szCs w:val="16"/>
        </w:rPr>
        <w:t xml:space="preserve"> as a state where “</w:t>
      </w:r>
      <w:r w:rsidRPr="00597BFF">
        <w:rPr>
          <w:sz w:val="16"/>
          <w:szCs w:val="16"/>
        </w:rPr>
        <w:t>anthropogenic emissions of greenhouse gases to the atmosphere are balanced by anthropogenic removals over a specified period</w:t>
      </w:r>
      <w:r>
        <w:rPr>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6AF97" w14:textId="77777777" w:rsidR="007B60F4" w:rsidRDefault="005D4EC6">
    <w:pPr>
      <w:pStyle w:val="Header"/>
    </w:pPr>
    <w:r>
      <w:rPr>
        <w:noProof/>
      </w:rPr>
      <w:drawing>
        <wp:anchor distT="0" distB="0" distL="114300" distR="114300" simplePos="0" relativeHeight="251658240" behindDoc="0" locked="0" layoutInCell="1" allowOverlap="1" wp14:anchorId="696940ED" wp14:editId="05ECA881">
          <wp:simplePos x="0" y="0"/>
          <wp:positionH relativeFrom="margin">
            <wp:align>right</wp:align>
          </wp:positionH>
          <wp:positionV relativeFrom="paragraph">
            <wp:posOffset>-286385</wp:posOffset>
          </wp:positionV>
          <wp:extent cx="1952625" cy="647700"/>
          <wp:effectExtent l="0" t="0" r="9525" b="0"/>
          <wp:wrapNone/>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952625" cy="6477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67610A"/>
    <w:multiLevelType w:val="hybridMultilevel"/>
    <w:tmpl w:val="5670917C"/>
    <w:lvl w:ilvl="0" w:tplc="286AF41E">
      <w:start w:val="1"/>
      <w:numFmt w:val="decimal"/>
      <w:lvlText w:val="%1."/>
      <w:lvlJc w:val="left"/>
      <w:pPr>
        <w:ind w:left="360" w:hanging="360"/>
      </w:pPr>
    </w:lvl>
    <w:lvl w:ilvl="1" w:tplc="C8E22078">
      <w:start w:val="1"/>
      <w:numFmt w:val="bullet"/>
      <w:lvlText w:val=""/>
      <w:lvlJc w:val="left"/>
      <w:pPr>
        <w:ind w:left="1080" w:hanging="360"/>
      </w:pPr>
      <w:rPr>
        <w:rFonts w:ascii="Symbol" w:hAnsi="Symbol" w:hint="default"/>
      </w:rPr>
    </w:lvl>
    <w:lvl w:ilvl="2" w:tplc="151AF024" w:tentative="1">
      <w:start w:val="1"/>
      <w:numFmt w:val="lowerRoman"/>
      <w:lvlText w:val="%3."/>
      <w:lvlJc w:val="right"/>
      <w:pPr>
        <w:ind w:left="1800" w:hanging="180"/>
      </w:pPr>
    </w:lvl>
    <w:lvl w:ilvl="3" w:tplc="26700CFE" w:tentative="1">
      <w:start w:val="1"/>
      <w:numFmt w:val="decimal"/>
      <w:lvlText w:val="%4."/>
      <w:lvlJc w:val="left"/>
      <w:pPr>
        <w:ind w:left="2520" w:hanging="360"/>
      </w:pPr>
    </w:lvl>
    <w:lvl w:ilvl="4" w:tplc="B11E7908" w:tentative="1">
      <w:start w:val="1"/>
      <w:numFmt w:val="lowerLetter"/>
      <w:lvlText w:val="%5."/>
      <w:lvlJc w:val="left"/>
      <w:pPr>
        <w:ind w:left="3240" w:hanging="360"/>
      </w:pPr>
    </w:lvl>
    <w:lvl w:ilvl="5" w:tplc="B2ECBF52" w:tentative="1">
      <w:start w:val="1"/>
      <w:numFmt w:val="lowerRoman"/>
      <w:lvlText w:val="%6."/>
      <w:lvlJc w:val="right"/>
      <w:pPr>
        <w:ind w:left="3960" w:hanging="180"/>
      </w:pPr>
    </w:lvl>
    <w:lvl w:ilvl="6" w:tplc="67C0B1DA" w:tentative="1">
      <w:start w:val="1"/>
      <w:numFmt w:val="decimal"/>
      <w:lvlText w:val="%7."/>
      <w:lvlJc w:val="left"/>
      <w:pPr>
        <w:ind w:left="4680" w:hanging="360"/>
      </w:pPr>
    </w:lvl>
    <w:lvl w:ilvl="7" w:tplc="900ECDE0" w:tentative="1">
      <w:start w:val="1"/>
      <w:numFmt w:val="lowerLetter"/>
      <w:lvlText w:val="%8."/>
      <w:lvlJc w:val="left"/>
      <w:pPr>
        <w:ind w:left="5400" w:hanging="360"/>
      </w:pPr>
    </w:lvl>
    <w:lvl w:ilvl="8" w:tplc="B8029E04" w:tentative="1">
      <w:start w:val="1"/>
      <w:numFmt w:val="lowerRoman"/>
      <w:lvlText w:val="%9."/>
      <w:lvlJc w:val="right"/>
      <w:pPr>
        <w:ind w:left="6120" w:hanging="180"/>
      </w:pPr>
    </w:lvl>
  </w:abstractNum>
  <w:abstractNum w:abstractNumId="1" w15:restartNumberingAfterBreak="0">
    <w:nsid w:val="6F4C123C"/>
    <w:multiLevelType w:val="hybridMultilevel"/>
    <w:tmpl w:val="5C663B98"/>
    <w:lvl w:ilvl="0" w:tplc="02B07D66">
      <w:start w:val="1"/>
      <w:numFmt w:val="decimal"/>
      <w:lvlText w:val="%1."/>
      <w:lvlJc w:val="left"/>
      <w:pPr>
        <w:ind w:left="720" w:hanging="360"/>
      </w:pPr>
    </w:lvl>
    <w:lvl w:ilvl="1" w:tplc="5614ADC4">
      <w:start w:val="1"/>
      <w:numFmt w:val="lowerLetter"/>
      <w:lvlText w:val="%2."/>
      <w:lvlJc w:val="left"/>
      <w:pPr>
        <w:ind w:left="1440" w:hanging="360"/>
      </w:pPr>
    </w:lvl>
    <w:lvl w:ilvl="2" w:tplc="B8507ED8">
      <w:start w:val="1"/>
      <w:numFmt w:val="lowerRoman"/>
      <w:lvlText w:val="%3."/>
      <w:lvlJc w:val="right"/>
      <w:pPr>
        <w:ind w:left="2160" w:hanging="180"/>
      </w:pPr>
    </w:lvl>
    <w:lvl w:ilvl="3" w:tplc="B352CE22">
      <w:start w:val="1"/>
      <w:numFmt w:val="decimal"/>
      <w:lvlText w:val="%4."/>
      <w:lvlJc w:val="left"/>
      <w:pPr>
        <w:ind w:left="2880" w:hanging="360"/>
      </w:pPr>
    </w:lvl>
    <w:lvl w:ilvl="4" w:tplc="6D98BC00">
      <w:start w:val="1"/>
      <w:numFmt w:val="lowerLetter"/>
      <w:lvlText w:val="%5."/>
      <w:lvlJc w:val="left"/>
      <w:pPr>
        <w:ind w:left="3600" w:hanging="360"/>
      </w:pPr>
    </w:lvl>
    <w:lvl w:ilvl="5" w:tplc="CE96D684">
      <w:start w:val="1"/>
      <w:numFmt w:val="lowerRoman"/>
      <w:lvlText w:val="%6."/>
      <w:lvlJc w:val="right"/>
      <w:pPr>
        <w:ind w:left="4320" w:hanging="180"/>
      </w:pPr>
    </w:lvl>
    <w:lvl w:ilvl="6" w:tplc="0E3426EE">
      <w:start w:val="1"/>
      <w:numFmt w:val="decimal"/>
      <w:lvlText w:val="%7."/>
      <w:lvlJc w:val="left"/>
      <w:pPr>
        <w:ind w:left="5040" w:hanging="360"/>
      </w:pPr>
    </w:lvl>
    <w:lvl w:ilvl="7" w:tplc="F4AAA0FC">
      <w:start w:val="1"/>
      <w:numFmt w:val="lowerLetter"/>
      <w:lvlText w:val="%8."/>
      <w:lvlJc w:val="left"/>
      <w:pPr>
        <w:ind w:left="5760" w:hanging="360"/>
      </w:pPr>
    </w:lvl>
    <w:lvl w:ilvl="8" w:tplc="71A0A56C">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EC6"/>
    <w:rsid w:val="005D4EC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36EBE"/>
  <w15:docId w15:val="{7CCEFD3D-E2DA-403D-AE6E-7A3C1CB12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D41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4187"/>
    <w:pPr>
      <w:ind w:left="720"/>
      <w:contextualSpacing/>
    </w:pPr>
  </w:style>
  <w:style w:type="character" w:styleId="Hyperlink">
    <w:name w:val="Hyperlink"/>
    <w:basedOn w:val="DefaultParagraphFont"/>
    <w:uiPriority w:val="99"/>
    <w:unhideWhenUsed/>
    <w:rsid w:val="009D4187"/>
    <w:rPr>
      <w:color w:val="0563C1" w:themeColor="hyperlink"/>
      <w:u w:val="single"/>
    </w:rPr>
  </w:style>
  <w:style w:type="paragraph" w:styleId="FootnoteText">
    <w:name w:val="footnote text"/>
    <w:basedOn w:val="Normal"/>
    <w:link w:val="FootnoteTextChar"/>
    <w:uiPriority w:val="99"/>
    <w:semiHidden/>
    <w:unhideWhenUsed/>
    <w:rsid w:val="009D4187"/>
    <w:pPr>
      <w:spacing w:after="0" w:line="240" w:lineRule="auto"/>
    </w:pPr>
  </w:style>
  <w:style w:type="character" w:customStyle="1" w:styleId="FootnoteTextChar">
    <w:name w:val="Footnote Text Char"/>
    <w:basedOn w:val="DefaultParagraphFont"/>
    <w:link w:val="FootnoteText"/>
    <w:uiPriority w:val="99"/>
    <w:semiHidden/>
    <w:rsid w:val="009D4187"/>
  </w:style>
  <w:style w:type="character" w:styleId="FootnoteReference">
    <w:name w:val="footnote reference"/>
    <w:basedOn w:val="DefaultParagraphFont"/>
    <w:uiPriority w:val="99"/>
    <w:semiHidden/>
    <w:unhideWhenUsed/>
    <w:rsid w:val="009D4187"/>
    <w:rPr>
      <w:vertAlign w:val="superscript"/>
    </w:rPr>
  </w:style>
  <w:style w:type="character" w:customStyle="1" w:styleId="UnresolvedMention1">
    <w:name w:val="Unresolved Mention1"/>
    <w:basedOn w:val="DefaultParagraphFont"/>
    <w:uiPriority w:val="99"/>
    <w:semiHidden/>
    <w:unhideWhenUsed/>
    <w:rsid w:val="00BE3A73"/>
    <w:rPr>
      <w:color w:val="605E5C"/>
      <w:shd w:val="clear" w:color="auto" w:fill="E1DFDD"/>
    </w:rPr>
  </w:style>
  <w:style w:type="character" w:styleId="FollowedHyperlink">
    <w:name w:val="FollowedHyperlink"/>
    <w:basedOn w:val="DefaultParagraphFont"/>
    <w:uiPriority w:val="99"/>
    <w:semiHidden/>
    <w:unhideWhenUsed/>
    <w:rsid w:val="00F06BB5"/>
    <w:rPr>
      <w:color w:val="954F72" w:themeColor="followedHyperlink"/>
      <w:u w:val="single"/>
    </w:rPr>
  </w:style>
  <w:style w:type="paragraph" w:styleId="BalloonText">
    <w:name w:val="Balloon Text"/>
    <w:basedOn w:val="Normal"/>
    <w:link w:val="BalloonTextChar"/>
    <w:uiPriority w:val="99"/>
    <w:semiHidden/>
    <w:unhideWhenUsed/>
    <w:rsid w:val="00F06B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6BB5"/>
    <w:rPr>
      <w:rFonts w:ascii="Segoe UI" w:hAnsi="Segoe UI" w:cs="Segoe UI"/>
      <w:sz w:val="18"/>
      <w:szCs w:val="18"/>
    </w:rPr>
  </w:style>
  <w:style w:type="character" w:styleId="CommentReference">
    <w:name w:val="annotation reference"/>
    <w:basedOn w:val="DefaultParagraphFont"/>
    <w:uiPriority w:val="99"/>
    <w:semiHidden/>
    <w:unhideWhenUsed/>
    <w:rsid w:val="00330C57"/>
    <w:rPr>
      <w:sz w:val="16"/>
      <w:szCs w:val="16"/>
    </w:rPr>
  </w:style>
  <w:style w:type="paragraph" w:styleId="CommentText">
    <w:name w:val="annotation text"/>
    <w:basedOn w:val="Normal"/>
    <w:link w:val="CommentTextChar"/>
    <w:uiPriority w:val="99"/>
    <w:semiHidden/>
    <w:unhideWhenUsed/>
    <w:rsid w:val="00330C57"/>
    <w:pPr>
      <w:spacing w:line="240" w:lineRule="auto"/>
    </w:pPr>
  </w:style>
  <w:style w:type="character" w:customStyle="1" w:styleId="CommentTextChar">
    <w:name w:val="Comment Text Char"/>
    <w:basedOn w:val="DefaultParagraphFont"/>
    <w:link w:val="CommentText"/>
    <w:uiPriority w:val="99"/>
    <w:semiHidden/>
    <w:rsid w:val="00330C57"/>
  </w:style>
  <w:style w:type="paragraph" w:styleId="CommentSubject">
    <w:name w:val="annotation subject"/>
    <w:basedOn w:val="CommentText"/>
    <w:next w:val="CommentText"/>
    <w:link w:val="CommentSubjectChar"/>
    <w:uiPriority w:val="99"/>
    <w:semiHidden/>
    <w:unhideWhenUsed/>
    <w:rsid w:val="00330C57"/>
    <w:rPr>
      <w:b/>
      <w:bCs/>
    </w:rPr>
  </w:style>
  <w:style w:type="character" w:customStyle="1" w:styleId="CommentSubjectChar">
    <w:name w:val="Comment Subject Char"/>
    <w:basedOn w:val="CommentTextChar"/>
    <w:link w:val="CommentSubject"/>
    <w:uiPriority w:val="99"/>
    <w:semiHidden/>
    <w:rsid w:val="00330C57"/>
    <w:rPr>
      <w:b/>
      <w:bCs/>
    </w:rPr>
  </w:style>
  <w:style w:type="paragraph" w:styleId="Header">
    <w:name w:val="header"/>
    <w:basedOn w:val="Normal"/>
    <w:link w:val="HeaderChar"/>
    <w:uiPriority w:val="99"/>
    <w:unhideWhenUsed/>
    <w:rsid w:val="007B60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60F4"/>
  </w:style>
  <w:style w:type="paragraph" w:styleId="Footer">
    <w:name w:val="footer"/>
    <w:basedOn w:val="Normal"/>
    <w:link w:val="FooterChar"/>
    <w:uiPriority w:val="99"/>
    <w:unhideWhenUsed/>
    <w:rsid w:val="007B60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60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unfccc.int/climate-action/race-to-zero-campaign"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assets.publishing.service.gov.uk/government/uploads/system/uploads/attachment_data/file/972445/CX_Letter_-_FCA_Remit_230321.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racetozero.unfccc.int/wp-content/uploads/2021/04/GFANZ.pdf"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ciencebasedtargets.org/"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ipcc.ch/sr15/chapter/glossar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5B23F7B9C13FC419517FDE360AFBD41" ma:contentTypeVersion="12" ma:contentTypeDescription="Create a new document." ma:contentTypeScope="" ma:versionID="4f9880c498125b6b1f5dd4cf73bbaa17">
  <xsd:schema xmlns:xsd="http://www.w3.org/2001/XMLSchema" xmlns:xs="http://www.w3.org/2001/XMLSchema" xmlns:p="http://schemas.microsoft.com/office/2006/metadata/properties" xmlns:ns3="1fb4d99a-a9cc-40ec-b0da-817fae323569" xmlns:ns4="7f32fb4c-8554-4ab3-9ae9-e59e50c70040" targetNamespace="http://schemas.microsoft.com/office/2006/metadata/properties" ma:root="true" ma:fieldsID="608e45f1db554b02e60b99fcf4ed78f5" ns3:_="" ns4:_="">
    <xsd:import namespace="1fb4d99a-a9cc-40ec-b0da-817fae323569"/>
    <xsd:import namespace="7f32fb4c-8554-4ab3-9ae9-e59e50c7004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b4d99a-a9cc-40ec-b0da-817fae3235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f32fb4c-8554-4ab3-9ae9-e59e50c70040"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51D0F2F-E02E-49B6-827E-A33177A68E8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2B2D55E-BD83-4223-A0B6-01D7A5F702CB}">
  <ds:schemaRefs>
    <ds:schemaRef ds:uri="http://schemas.microsoft.com/sharepoint/v3/contenttype/forms"/>
  </ds:schemaRefs>
</ds:datastoreItem>
</file>

<file path=customXml/itemProps3.xml><?xml version="1.0" encoding="utf-8"?>
<ds:datastoreItem xmlns:ds="http://schemas.openxmlformats.org/officeDocument/2006/customXml" ds:itemID="{3EE8E57A-2BB0-4017-8917-FF738B4E0667}">
  <ds:schemaRefs>
    <ds:schemaRef ds:uri="http://schemas.openxmlformats.org/officeDocument/2006/bibliography"/>
  </ds:schemaRefs>
</ds:datastoreItem>
</file>

<file path=customXml/itemProps4.xml><?xml version="1.0" encoding="utf-8"?>
<ds:datastoreItem xmlns:ds="http://schemas.openxmlformats.org/officeDocument/2006/customXml" ds:itemID="{356BD46E-018A-449A-81BC-A09967D563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b4d99a-a9cc-40ec-b0da-817fae323569"/>
    <ds:schemaRef ds:uri="7f32fb4c-8554-4ab3-9ae9-e59e50c700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645</Words>
  <Characters>3677</Characters>
  <Application>Microsoft Office Word</Application>
  <DocSecurity>0</DocSecurity>
  <Lines>30</Lines>
  <Paragraphs>8</Paragraphs>
  <ScaleCrop>false</ScaleCrop>
  <Company/>
  <LinksUpToDate>false</LinksUpToDate>
  <CharactersWithSpaces>4314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Marshall</dc:creator>
  <cp:lastModifiedBy>Jack Marshall</cp:lastModifiedBy>
  <cp:revision>2</cp:revision>
  <dcterms:created xsi:type="dcterms:W3CDTF">2021-05-24T15:41:00Z</dcterms:created>
  <dcterms:modified xsi:type="dcterms:W3CDTF">2021-05-24T15:41:00Z</dcterms:modified>
</cp:coreProperties>
</file>